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北京工业职业技术学院</w:t>
      </w:r>
    </w:p>
    <w:p>
      <w:pPr>
        <w:pStyle w:val="2"/>
        <w:jc w:val="center"/>
      </w:pPr>
    </w:p>
    <w:p>
      <w:pPr>
        <w:jc w:val="center"/>
        <w:rPr>
          <w:rFonts w:ascii="黑体" w:eastAsia="黑体"/>
          <w:sz w:val="52"/>
          <w:szCs w:val="52"/>
        </w:rPr>
      </w:pPr>
    </w:p>
    <w:p>
      <w:pPr>
        <w:jc w:val="center"/>
        <w:rPr>
          <w:rFonts w:ascii="黑体" w:eastAsia="黑体"/>
          <w:sz w:val="52"/>
          <w:szCs w:val="52"/>
        </w:rPr>
      </w:pPr>
    </w:p>
    <w:p>
      <w:pPr>
        <w:jc w:val="both"/>
        <w:rPr>
          <w:rFonts w:hint="eastAsia" w:ascii="黑体" w:eastAsia="黑体"/>
          <w:sz w:val="32"/>
          <w:szCs w:val="32"/>
        </w:rPr>
      </w:pPr>
      <w:bookmarkStart w:id="0" w:name="_GoBack"/>
      <w:bookmarkEnd w:id="0"/>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机构设置情况</w:t>
      </w:r>
    </w:p>
    <w:p>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工业职业技术学院内设29个机构，分别为：党政办公室/党委巡察办公室（合署办公）、党委组织部/党委统战部/党校（合署办公）、党委宣传部、纪检监察办公室、党委学生工作部（学生工作处）/武装部（合署办公）、党委保卫部（安全稳定工作处）、离退休工作处、工会、团委、人事处/党委教师工作部/教师发展中心（合署办公）、教务处、科技处（学报编辑部）、发展规划处（双高建设办公室）、计划财务处、审计处、招生就业处、国际交流合作处（港澳台事务办公室）/国际教育学院（合署办公）、资产管理处、后勤基建处、信息中心、图书馆、机电工程学院/北京市电气安全技术研究所（合署办公）、建筑与测绘工程学院、信息工程学院、文法与管理学院、基础教育学院、马克思主义学院、体育部、继续教育学院。</w:t>
      </w:r>
    </w:p>
    <w:p>
      <w:pPr>
        <w:tabs>
          <w:tab w:val="center" w:pos="6979"/>
        </w:tabs>
        <w:spacing w:line="580" w:lineRule="exact"/>
        <w:ind w:firstLine="420" w:firstLineChars="150"/>
        <w:rPr>
          <w:rFonts w:hint="eastAsia"/>
        </w:rPr>
      </w:pP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rPr>
        <w:t>本单位职责</w:t>
      </w:r>
    </w:p>
    <w:p>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工业职业技术学院为公益二类事业单位，主要职责为培养高等专业学历技术应用人才，促进科技文化发展，围绕首都城市战略定位，主动服务国家和北京重大发展战略，面向首都城市建设、运行、管理、服务领域，坚持“高端化、精品化、信息化、国际化”，深化产教融合，推进城教融合，完善育训融合，培养复合型国际化高素质技术技能人才，提升服务社会的贡献力和职业教育的国际影响力，努力把学校建设成为特色鲜明世界一流的高等职业学院。学校现设有7个教学院（部）和继续教育学院、国际教育学院，有5个专业群，覆盖8个专业大类，27个专业，形成了面向城市建设、运行、管理、服务领域，独具特色的以工科专业为主，工、管、文、法等不同门类协调发展的专业体系。</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621</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516</w:t>
      </w:r>
      <w:r>
        <w:rPr>
          <w:rFonts w:hint="eastAsia" w:ascii="仿宋_GB2312" w:eastAsia="仿宋_GB2312"/>
          <w:kern w:val="0"/>
          <w:sz w:val="28"/>
          <w:szCs w:val="28"/>
        </w:rPr>
        <w:t>人。</w:t>
      </w:r>
      <w:r>
        <w:rPr>
          <w:rFonts w:hint="eastAsia" w:ascii="仿宋_GB2312" w:eastAsia="仿宋_GB2312"/>
          <w:kern w:val="0"/>
          <w:sz w:val="28"/>
          <w:szCs w:val="28"/>
          <w:lang w:val="en-US" w:eastAsia="zh-CN"/>
        </w:rPr>
        <w:t>学生人数6122人。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39338.46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916.74</w:t>
      </w:r>
      <w:r>
        <w:rPr>
          <w:rFonts w:hint="eastAsia" w:ascii="仿宋_GB2312" w:eastAsia="仿宋_GB2312"/>
          <w:sz w:val="28"/>
          <w:szCs w:val="28"/>
        </w:rPr>
        <w:t>万元，增长</w:t>
      </w:r>
      <w:r>
        <w:rPr>
          <w:rFonts w:hint="eastAsia" w:ascii="仿宋_GB2312" w:eastAsia="仿宋_GB2312"/>
          <w:sz w:val="28"/>
          <w:szCs w:val="28"/>
          <w:lang w:val="en-US" w:eastAsia="zh-CN"/>
        </w:rPr>
        <w:t>2.39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37061.29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359.09</w:t>
      </w:r>
      <w:r>
        <w:rPr>
          <w:rFonts w:hint="eastAsia" w:ascii="仿宋_GB2312" w:eastAsia="仿宋_GB2312"/>
          <w:sz w:val="28"/>
          <w:szCs w:val="28"/>
        </w:rPr>
        <w:t>万元，下降</w:t>
      </w:r>
      <w:r>
        <w:rPr>
          <w:rFonts w:hint="eastAsia" w:ascii="仿宋_GB2312" w:eastAsia="仿宋_GB2312"/>
          <w:sz w:val="28"/>
          <w:szCs w:val="28"/>
          <w:lang w:val="en-US" w:eastAsia="zh-CN"/>
        </w:rPr>
        <w:t>0.96</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32377.36</w:t>
      </w:r>
      <w:r>
        <w:rPr>
          <w:rFonts w:hint="eastAsia" w:ascii="仿宋_GB2312" w:eastAsia="仿宋_GB2312"/>
          <w:sz w:val="28"/>
          <w:szCs w:val="28"/>
        </w:rPr>
        <w:t>万元，占收入合计的</w:t>
      </w:r>
      <w:r>
        <w:rPr>
          <w:rFonts w:ascii="仿宋_GB2312" w:eastAsia="仿宋_GB2312"/>
          <w:sz w:val="28"/>
          <w:szCs w:val="28"/>
        </w:rPr>
        <w:t>87.36</w:t>
      </w:r>
      <w:r>
        <w:rPr>
          <w:rFonts w:hint="eastAsia" w:ascii="仿宋_GB2312" w:eastAsia="仿宋_GB2312"/>
          <w:sz w:val="28"/>
          <w:szCs w:val="28"/>
        </w:rPr>
        <w:t>%。其中：一般公共预算财政拨款收入</w:t>
      </w:r>
      <w:r>
        <w:rPr>
          <w:rFonts w:ascii="仿宋_GB2312" w:eastAsia="仿宋_GB2312"/>
          <w:sz w:val="28"/>
          <w:szCs w:val="28"/>
        </w:rPr>
        <w:t>32377.36</w:t>
      </w:r>
      <w:r>
        <w:rPr>
          <w:rFonts w:hint="eastAsia" w:ascii="仿宋_GB2312" w:eastAsia="仿宋_GB2312"/>
          <w:sz w:val="28"/>
          <w:szCs w:val="28"/>
        </w:rPr>
        <w:t>万元，占收入合计的</w:t>
      </w:r>
      <w:r>
        <w:rPr>
          <w:rFonts w:ascii="仿宋_GB2312" w:eastAsia="仿宋_GB2312"/>
          <w:sz w:val="28"/>
          <w:szCs w:val="28"/>
        </w:rPr>
        <w:t>87.36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3082.77</w:t>
      </w:r>
      <w:r>
        <w:rPr>
          <w:rFonts w:hint="eastAsia" w:ascii="仿宋_GB2312" w:eastAsia="仿宋_GB2312"/>
          <w:sz w:val="28"/>
          <w:szCs w:val="28"/>
        </w:rPr>
        <w:t>万元，占收入合计的</w:t>
      </w:r>
      <w:r>
        <w:rPr>
          <w:rFonts w:ascii="仿宋_GB2312" w:eastAsia="仿宋_GB2312"/>
          <w:sz w:val="28"/>
          <w:szCs w:val="28"/>
        </w:rPr>
        <w:t>8.3</w:t>
      </w:r>
      <w:r>
        <w:rPr>
          <w:rFonts w:hint="eastAsia" w:ascii="仿宋_GB2312" w:eastAsia="仿宋_GB2312"/>
          <w:sz w:val="28"/>
          <w:szCs w:val="28"/>
          <w:lang w:val="en-US" w:eastAsia="zh-CN"/>
        </w:rPr>
        <w:t>2</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455.64</w:t>
      </w:r>
      <w:r>
        <w:rPr>
          <w:rFonts w:hint="eastAsia" w:ascii="仿宋_GB2312" w:eastAsia="仿宋_GB2312"/>
          <w:sz w:val="28"/>
          <w:szCs w:val="28"/>
        </w:rPr>
        <w:t>万元，占收入合计的</w:t>
      </w:r>
      <w:r>
        <w:rPr>
          <w:rFonts w:ascii="仿宋_GB2312" w:eastAsia="仿宋_GB2312"/>
          <w:sz w:val="28"/>
          <w:szCs w:val="28"/>
        </w:rPr>
        <w:t>1.2</w:t>
      </w:r>
      <w:r>
        <w:rPr>
          <w:rFonts w:hint="eastAsia" w:ascii="仿宋_GB2312" w:eastAsia="仿宋_GB2312"/>
          <w:sz w:val="28"/>
          <w:szCs w:val="28"/>
          <w:lang w:val="en-US" w:eastAsia="zh-CN"/>
        </w:rPr>
        <w:t>3</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29.13</w:t>
      </w:r>
      <w:r>
        <w:rPr>
          <w:rFonts w:hint="eastAsia" w:ascii="仿宋_GB2312" w:eastAsia="仿宋_GB2312"/>
          <w:sz w:val="28"/>
          <w:szCs w:val="28"/>
        </w:rPr>
        <w:t>万元，占收入合计的</w:t>
      </w:r>
      <w:r>
        <w:rPr>
          <w:rFonts w:ascii="仿宋_GB2312" w:eastAsia="仿宋_GB2312"/>
          <w:sz w:val="28"/>
          <w:szCs w:val="28"/>
        </w:rPr>
        <w:t>0.0</w:t>
      </w:r>
      <w:r>
        <w:rPr>
          <w:rFonts w:hint="eastAsia" w:ascii="仿宋_GB2312" w:eastAsia="仿宋_GB2312"/>
          <w:sz w:val="28"/>
          <w:szCs w:val="28"/>
          <w:lang w:val="en-US" w:eastAsia="zh-CN"/>
        </w:rPr>
        <w:t>8</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1116.39</w:t>
      </w:r>
      <w:r>
        <w:rPr>
          <w:rFonts w:hint="eastAsia" w:ascii="仿宋_GB2312" w:eastAsia="仿宋_GB2312"/>
          <w:sz w:val="28"/>
          <w:szCs w:val="28"/>
        </w:rPr>
        <w:t>万元，占收入合计的</w:t>
      </w:r>
      <w:r>
        <w:rPr>
          <w:rFonts w:ascii="仿宋_GB2312" w:eastAsia="仿宋_GB2312"/>
          <w:sz w:val="28"/>
          <w:szCs w:val="28"/>
        </w:rPr>
        <w:t>3.01</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826000" cy="2743200"/>
            <wp:effectExtent l="4445" t="4445" r="15875" b="1079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37323.09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1043.78</w:t>
      </w:r>
      <w:r>
        <w:rPr>
          <w:rFonts w:hint="eastAsia" w:ascii="仿宋_GB2312" w:eastAsia="仿宋_GB2312"/>
          <w:sz w:val="28"/>
          <w:szCs w:val="28"/>
        </w:rPr>
        <w:t>万元，增长</w:t>
      </w:r>
      <w:r>
        <w:rPr>
          <w:rFonts w:hint="eastAsia" w:ascii="仿宋_GB2312" w:eastAsia="仿宋_GB2312"/>
          <w:sz w:val="28"/>
          <w:szCs w:val="28"/>
          <w:lang w:val="en-US" w:eastAsia="zh-CN"/>
        </w:rPr>
        <w:t>2.88</w:t>
      </w:r>
      <w:r>
        <w:rPr>
          <w:rFonts w:hint="eastAsia" w:ascii="仿宋_GB2312" w:eastAsia="仿宋_GB2312"/>
          <w:sz w:val="28"/>
          <w:szCs w:val="28"/>
        </w:rPr>
        <w:t>%，其中：基本支出</w:t>
      </w:r>
      <w:r>
        <w:rPr>
          <w:rFonts w:ascii="仿宋_GB2312" w:eastAsia="仿宋_GB2312"/>
          <w:sz w:val="28"/>
          <w:szCs w:val="28"/>
        </w:rPr>
        <w:t>31270.83</w:t>
      </w:r>
      <w:r>
        <w:rPr>
          <w:rFonts w:hint="eastAsia" w:ascii="仿宋_GB2312" w:eastAsia="仿宋_GB2312"/>
          <w:sz w:val="28"/>
          <w:szCs w:val="28"/>
        </w:rPr>
        <w:t>万元，占支出合计的</w:t>
      </w:r>
      <w:r>
        <w:rPr>
          <w:rFonts w:ascii="仿宋_GB2312" w:eastAsia="仿宋_GB2312"/>
          <w:sz w:val="28"/>
          <w:szCs w:val="28"/>
        </w:rPr>
        <w:t>83.78</w:t>
      </w:r>
      <w:r>
        <w:rPr>
          <w:rFonts w:hint="eastAsia" w:ascii="仿宋_GB2312" w:eastAsia="仿宋_GB2312"/>
          <w:sz w:val="28"/>
          <w:szCs w:val="28"/>
        </w:rPr>
        <w:t>%；项目支出</w:t>
      </w:r>
      <w:r>
        <w:rPr>
          <w:rFonts w:ascii="仿宋_GB2312" w:eastAsia="仿宋_GB2312"/>
          <w:sz w:val="28"/>
          <w:szCs w:val="28"/>
        </w:rPr>
        <w:t>5651.58</w:t>
      </w:r>
      <w:r>
        <w:rPr>
          <w:rFonts w:hint="eastAsia" w:ascii="仿宋_GB2312" w:eastAsia="仿宋_GB2312"/>
          <w:sz w:val="28"/>
          <w:szCs w:val="28"/>
        </w:rPr>
        <w:t>万元，占支出合计的</w:t>
      </w:r>
      <w:r>
        <w:rPr>
          <w:rFonts w:ascii="仿宋_GB2312" w:eastAsia="仿宋_GB2312"/>
          <w:sz w:val="28"/>
          <w:szCs w:val="28"/>
        </w:rPr>
        <w:t>15.14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%；经营支出</w:t>
      </w:r>
      <w:r>
        <w:rPr>
          <w:rFonts w:ascii="仿宋_GB2312" w:eastAsia="仿宋_GB2312"/>
          <w:sz w:val="28"/>
          <w:szCs w:val="28"/>
        </w:rPr>
        <w:t>400.68</w:t>
      </w:r>
      <w:r>
        <w:rPr>
          <w:rFonts w:hint="eastAsia" w:ascii="仿宋_GB2312" w:eastAsia="仿宋_GB2312"/>
          <w:sz w:val="28"/>
          <w:szCs w:val="28"/>
        </w:rPr>
        <w:t>万元，占支出合计的</w:t>
      </w:r>
      <w:r>
        <w:rPr>
          <w:rFonts w:ascii="仿宋_GB2312" w:eastAsia="仿宋_GB2312"/>
          <w:sz w:val="28"/>
          <w:szCs w:val="28"/>
        </w:rPr>
        <w:t>1.07</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5158105" cy="2673985"/>
            <wp:effectExtent l="4445" t="4445" r="19050" b="1905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33044.92</w:t>
      </w:r>
      <w:r>
        <w:rPr>
          <w:rFonts w:hint="eastAsia" w:ascii="仿宋_GB2312" w:eastAsia="仿宋_GB2312"/>
          <w:sz w:val="28"/>
          <w:szCs w:val="28"/>
        </w:rPr>
        <w:t>万元，比上年减少</w:t>
      </w:r>
      <w:r>
        <w:rPr>
          <w:rFonts w:hint="eastAsia" w:ascii="仿宋_GB2312" w:eastAsia="仿宋_GB2312"/>
          <w:sz w:val="28"/>
          <w:szCs w:val="28"/>
          <w:lang w:val="en-US" w:eastAsia="zh-CN"/>
        </w:rPr>
        <w:t>367.02</w:t>
      </w:r>
      <w:r>
        <w:rPr>
          <w:rFonts w:hint="eastAsia" w:ascii="仿宋_GB2312" w:eastAsia="仿宋_GB2312"/>
          <w:sz w:val="28"/>
          <w:szCs w:val="28"/>
        </w:rPr>
        <w:t>万元，下降</w:t>
      </w:r>
      <w:r>
        <w:rPr>
          <w:rFonts w:hint="eastAsia" w:ascii="仿宋_GB2312" w:eastAsia="仿宋_GB2312"/>
          <w:sz w:val="28"/>
          <w:szCs w:val="28"/>
          <w:lang w:val="en-US" w:eastAsia="zh-CN"/>
        </w:rPr>
        <w:t>1.10</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根据</w:t>
      </w:r>
      <w:r>
        <w:rPr>
          <w:rFonts w:hint="eastAsia" w:ascii="仿宋_GB2312" w:eastAsia="仿宋_GB2312" w:cs="Times New Roman"/>
          <w:sz w:val="28"/>
          <w:szCs w:val="28"/>
          <w:lang w:val="en-US" w:eastAsia="zh-CN"/>
        </w:rPr>
        <w:t>教育</w:t>
      </w:r>
      <w:r>
        <w:rPr>
          <w:rFonts w:hint="eastAsia" w:ascii="仿宋_GB2312" w:hAnsi="Times New Roman" w:eastAsia="仿宋_GB2312" w:cs="Times New Roman"/>
          <w:sz w:val="28"/>
          <w:szCs w:val="28"/>
          <w:lang w:val="en-US" w:eastAsia="zh-CN"/>
        </w:rPr>
        <w:t>事业发展需要，</w:t>
      </w:r>
      <w:r>
        <w:rPr>
          <w:rFonts w:hint="eastAsia" w:ascii="仿宋_GB2312" w:eastAsia="仿宋_GB2312" w:cs="Times New Roman"/>
          <w:sz w:val="28"/>
          <w:szCs w:val="28"/>
          <w:lang w:val="en-US" w:eastAsia="zh-CN"/>
        </w:rPr>
        <w:t>减少</w:t>
      </w:r>
      <w:r>
        <w:rPr>
          <w:rFonts w:hint="eastAsia" w:ascii="仿宋_GB2312" w:hAnsi="Times New Roman" w:eastAsia="仿宋_GB2312" w:cs="Times New Roman"/>
          <w:sz w:val="28"/>
          <w:szCs w:val="28"/>
          <w:lang w:val="en-US" w:eastAsia="zh-CN"/>
        </w:rPr>
        <w:t>项目安排</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32834.46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ascii="仿宋_GB2312" w:eastAsia="仿宋_GB2312"/>
          <w:sz w:val="28"/>
          <w:szCs w:val="28"/>
        </w:rPr>
        <w:t>32834.46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教育</w:t>
      </w:r>
      <w:r>
        <w:rPr>
          <w:rFonts w:hint="eastAsia" w:ascii="仿宋_GB2312" w:eastAsia="仿宋_GB2312"/>
          <w:sz w:val="28"/>
          <w:szCs w:val="28"/>
        </w:rPr>
        <w:t>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32834.46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405.80</w:t>
      </w:r>
      <w:r>
        <w:rPr>
          <w:rFonts w:hint="eastAsia" w:ascii="仿宋_GB2312" w:eastAsia="仿宋_GB2312"/>
          <w:sz w:val="28"/>
          <w:szCs w:val="28"/>
        </w:rPr>
        <w:t>万元，增长</w:t>
      </w:r>
      <w:r>
        <w:rPr>
          <w:rFonts w:hint="eastAsia" w:ascii="仿宋_GB2312" w:eastAsia="仿宋_GB2312"/>
          <w:sz w:val="28"/>
          <w:szCs w:val="28"/>
          <w:lang w:val="en-US" w:eastAsia="zh-CN"/>
        </w:rPr>
        <w:t>1.25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职业教育</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32834.46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405.80</w:t>
      </w:r>
      <w:r>
        <w:rPr>
          <w:rFonts w:hint="eastAsia" w:ascii="仿宋_GB2312" w:eastAsia="仿宋_GB2312"/>
          <w:sz w:val="28"/>
          <w:szCs w:val="28"/>
        </w:rPr>
        <w:t>万元，增长</w:t>
      </w:r>
      <w:r>
        <w:rPr>
          <w:rFonts w:hint="eastAsia" w:ascii="仿宋_GB2312" w:eastAsia="仿宋_GB2312"/>
          <w:sz w:val="28"/>
          <w:szCs w:val="28"/>
          <w:lang w:val="en-US" w:eastAsia="zh-CN"/>
        </w:rPr>
        <w:t>1.25</w:t>
      </w:r>
      <w:r>
        <w:rPr>
          <w:rFonts w:hint="eastAsia" w:ascii="仿宋_GB2312" w:eastAsia="仿宋_GB2312"/>
          <w:sz w:val="28"/>
          <w:szCs w:val="28"/>
        </w:rPr>
        <w:t>%。主要原因：</w:t>
      </w:r>
      <w:r>
        <w:rPr>
          <w:rFonts w:hint="eastAsia" w:ascii="仿宋_GB2312" w:eastAsia="仿宋_GB2312"/>
          <w:sz w:val="28"/>
          <w:szCs w:val="28"/>
          <w:lang w:val="en-US" w:eastAsia="zh-CN"/>
        </w:rPr>
        <w:t>根据事业发展需要，年中追加申请了部分项目资金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黑体" w:eastAsia="黑体"/>
          <w:b/>
          <w:sz w:val="28"/>
          <w:szCs w:val="28"/>
        </w:rPr>
      </w:pPr>
      <w:r>
        <w:rPr>
          <w:rFonts w:hint="eastAsia" w:ascii="仿宋_GB2312" w:hAnsi="Times New Roman" w:eastAsia="仿宋_GB2312" w:cs="Times New Roman"/>
          <w:sz w:val="28"/>
          <w:szCs w:val="28"/>
          <w:lang w:val="en-US" w:eastAsia="zh-CN"/>
        </w:rPr>
        <w:t>本年度无此项支出。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本年度无此项经费。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27810.81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59.21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95.33</w:t>
      </w:r>
      <w:r>
        <w:rPr>
          <w:rFonts w:hint="eastAsia" w:ascii="仿宋_GB2312" w:eastAsia="仿宋_GB2312"/>
          <w:sz w:val="28"/>
          <w:szCs w:val="28"/>
        </w:rPr>
        <w:t>万元减少</w:t>
      </w:r>
      <w:r>
        <w:rPr>
          <w:rFonts w:ascii="仿宋_GB2312" w:eastAsia="仿宋_GB2312"/>
          <w:sz w:val="28"/>
          <w:szCs w:val="28"/>
        </w:rPr>
        <w:t>36.12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49.14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84.3</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ascii="仿宋_GB2312" w:eastAsia="仿宋_GB2312"/>
          <w:sz w:val="28"/>
          <w:szCs w:val="28"/>
        </w:rPr>
        <w:t>35.1</w:t>
      </w:r>
      <w:r>
        <w:rPr>
          <w:rFonts w:hint="eastAsia" w:ascii="仿宋_GB2312" w:eastAsia="仿宋_GB2312"/>
          <w:sz w:val="28"/>
          <w:szCs w:val="28"/>
          <w:lang w:val="en-US" w:eastAsia="zh-CN"/>
        </w:rPr>
        <w:t>6</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落实政府过紧日子要求，严格控制因公出国数量、规模和标准</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年度因公出国（境）费用主要用于对接中外合作办学项目</w:t>
      </w:r>
      <w:r>
        <w:rPr>
          <w:rFonts w:hint="eastAsia" w:ascii="仿宋_GB2312" w:eastAsia="仿宋_GB2312"/>
          <w:sz w:val="28"/>
          <w:szCs w:val="28"/>
          <w:lang w:eastAsia="zh-CN"/>
        </w:rPr>
        <w:t>、</w:t>
      </w:r>
      <w:r>
        <w:rPr>
          <w:rFonts w:hint="eastAsia" w:ascii="仿宋_GB2312" w:eastAsia="仿宋_GB2312"/>
          <w:sz w:val="28"/>
          <w:szCs w:val="28"/>
        </w:rPr>
        <w:t>参加职业教育合作研讨会等方面，202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5</w:t>
      </w:r>
      <w:r>
        <w:rPr>
          <w:rFonts w:hint="eastAsia" w:ascii="仿宋_GB2312" w:eastAsia="仿宋_GB2312"/>
          <w:sz w:val="28"/>
          <w:szCs w:val="28"/>
        </w:rPr>
        <w:t>个、</w:t>
      </w:r>
      <w:r>
        <w:rPr>
          <w:rFonts w:hint="eastAsia" w:ascii="仿宋_GB2312" w:eastAsia="仿宋_GB2312"/>
          <w:sz w:val="28"/>
          <w:szCs w:val="28"/>
          <w:lang w:val="en-US" w:eastAsia="zh-CN"/>
        </w:rPr>
        <w:t>15</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3.28</w:t>
      </w:r>
      <w:r>
        <w:rPr>
          <w:rFonts w:hint="eastAsia" w:ascii="仿宋_GB2312" w:eastAsia="仿宋_GB2312"/>
          <w:sz w:val="28"/>
          <w:szCs w:val="28"/>
        </w:rPr>
        <w:t>万元。</w:t>
      </w:r>
    </w:p>
    <w:p>
      <w:pPr>
        <w:spacing w:line="560" w:lineRule="exact"/>
        <w:ind w:firstLine="600"/>
        <w:rPr>
          <w:rFonts w:hint="eastAsia" w:ascii="仿宋_GB2312" w:hAnsi="Times New Roman" w:eastAsia="仿宋_GB2312" w:cs="Times New Roman"/>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1.43</w:t>
      </w:r>
      <w:r>
        <w:rPr>
          <w:rFonts w:hint="eastAsia" w:ascii="仿宋_GB2312" w:eastAsia="仿宋_GB2312"/>
          <w:sz w:val="28"/>
          <w:szCs w:val="28"/>
        </w:rPr>
        <w:t>万元减少</w:t>
      </w:r>
      <w:r>
        <w:rPr>
          <w:rFonts w:hint="eastAsia" w:ascii="仿宋_GB2312" w:eastAsia="仿宋_GB2312"/>
          <w:sz w:val="28"/>
          <w:szCs w:val="28"/>
          <w:lang w:val="en-US" w:eastAsia="zh-CN"/>
        </w:rPr>
        <w:t>0.97</w:t>
      </w:r>
      <w:r>
        <w:rPr>
          <w:rFonts w:hint="eastAsia" w:ascii="仿宋_GB2312" w:eastAsia="仿宋_GB2312"/>
          <w:sz w:val="28"/>
          <w:szCs w:val="28"/>
        </w:rPr>
        <w:t>万元。</w:t>
      </w:r>
      <w:r>
        <w:rPr>
          <w:rFonts w:hint="eastAsia" w:ascii="仿宋_GB2312" w:hAnsi="Times New Roman" w:eastAsia="仿宋_GB2312" w:cs="Times New Roman"/>
          <w:sz w:val="28"/>
          <w:szCs w:val="28"/>
        </w:rPr>
        <w:t>主要原因：落实政府过紧日子要求，厉行勤俭节约要求，严格控制公务接待数量、规模和接待标准。202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年度公务接待费主要用于</w:t>
      </w:r>
      <w:r>
        <w:rPr>
          <w:rFonts w:hint="eastAsia" w:ascii="仿宋_GB2312" w:hAnsi="Times New Roman" w:eastAsia="仿宋_GB2312" w:cs="Times New Roman"/>
          <w:sz w:val="28"/>
          <w:szCs w:val="28"/>
          <w:lang w:val="en-US" w:eastAsia="zh-CN"/>
        </w:rPr>
        <w:t>校际交流等方面</w:t>
      </w:r>
      <w:r>
        <w:rPr>
          <w:rFonts w:hint="eastAsia" w:ascii="仿宋_GB2312" w:hAnsi="Times New Roman" w:eastAsia="仿宋_GB2312" w:cs="Times New Roman"/>
          <w:sz w:val="28"/>
          <w:szCs w:val="28"/>
        </w:rPr>
        <w:t>。公务接待</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批次，公务接待</w:t>
      </w:r>
      <w:r>
        <w:rPr>
          <w:rFonts w:hint="eastAsia" w:ascii="仿宋_GB2312" w:hAnsi="Times New Roman" w:eastAsia="仿宋_GB2312" w:cs="Times New Roman"/>
          <w:sz w:val="28"/>
          <w:szCs w:val="28"/>
          <w:lang w:val="en-US" w:eastAsia="zh-CN"/>
        </w:rPr>
        <w:t>69</w:t>
      </w:r>
      <w:r>
        <w:rPr>
          <w:rFonts w:hint="eastAsia" w:ascii="仿宋_GB2312" w:hAnsi="Times New Roman" w:eastAsia="仿宋_GB2312" w:cs="Times New Roman"/>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9.60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r>
        <w:rPr>
          <w:rFonts w:hint="eastAsia" w:ascii="仿宋_GB2312" w:eastAsia="仿宋_GB2312"/>
          <w:sz w:val="28"/>
          <w:szCs w:val="28"/>
        </w:rPr>
        <w:t>。</w:t>
      </w:r>
    </w:p>
    <w:p>
      <w:pPr>
        <w:spacing w:line="560" w:lineRule="exact"/>
        <w:ind w:firstLine="560" w:firstLineChars="200"/>
        <w:rPr>
          <w:rFonts w:hint="eastAsia"/>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0.00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9.6</w:t>
      </w:r>
      <w:r>
        <w:rPr>
          <w:rFonts w:hint="eastAsia" w:ascii="仿宋_GB2312" w:eastAsia="仿宋_GB2312"/>
          <w:sz w:val="28"/>
          <w:szCs w:val="28"/>
          <w:highlight w:val="none"/>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val="en-US" w:eastAsia="zh-CN"/>
        </w:rPr>
        <w:t>车辆老化，运行维护成本增加</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4.5</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万元，公务用车维修</w:t>
      </w:r>
      <w:r>
        <w:rPr>
          <w:rFonts w:ascii="仿宋_GB2312" w:eastAsia="仿宋_GB2312"/>
          <w:sz w:val="28"/>
          <w:szCs w:val="28"/>
          <w:highlight w:val="none"/>
        </w:rPr>
        <w:t>2.9</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万元，公务用车保险</w:t>
      </w:r>
      <w:r>
        <w:rPr>
          <w:rFonts w:ascii="仿宋_GB2312" w:eastAsia="仿宋_GB2312"/>
          <w:sz w:val="28"/>
          <w:szCs w:val="28"/>
          <w:highlight w:val="none"/>
        </w:rPr>
        <w:t>0.89</w:t>
      </w:r>
      <w:r>
        <w:rPr>
          <w:rFonts w:hint="eastAsia" w:ascii="仿宋_GB2312" w:eastAsia="仿宋_GB2312"/>
          <w:sz w:val="28"/>
          <w:szCs w:val="28"/>
        </w:rPr>
        <w:t>万元，公务用车其他支出</w:t>
      </w:r>
      <w:r>
        <w:rPr>
          <w:rFonts w:ascii="仿宋_GB2312" w:eastAsia="仿宋_GB2312"/>
          <w:sz w:val="28"/>
          <w:szCs w:val="28"/>
          <w:highlight w:val="none"/>
        </w:rPr>
        <w:t>1.31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4</w:t>
      </w:r>
      <w:r>
        <w:rPr>
          <w:rFonts w:hint="eastAsia" w:ascii="仿宋_GB2312" w:eastAsia="仿宋_GB2312"/>
          <w:sz w:val="28"/>
          <w:szCs w:val="28"/>
        </w:rPr>
        <w:t>辆，车均运行维护费</w:t>
      </w:r>
      <w:r>
        <w:rPr>
          <w:rFonts w:hint="eastAsia" w:ascii="仿宋_GB2312" w:eastAsia="仿宋_GB2312"/>
          <w:sz w:val="28"/>
          <w:szCs w:val="28"/>
          <w:lang w:val="en-US" w:eastAsia="zh-CN"/>
        </w:rPr>
        <w:t>2.40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不属于机关运行经费统计范围</w:t>
      </w:r>
      <w:r>
        <w:rPr>
          <w:rFonts w:hint="eastAsia" w:ascii="仿宋_GB2312" w:hAnsi="仿宋_GB2312" w:eastAsia="仿宋_GB2312" w:cs="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5351.8</w:t>
      </w:r>
      <w:r>
        <w:rPr>
          <w:rFonts w:hint="eastAsia" w:ascii="仿宋_GB2312" w:eastAsia="仿宋_GB2312"/>
          <w:sz w:val="28"/>
          <w:szCs w:val="28"/>
          <w:lang w:val="en-US" w:eastAsia="zh-CN"/>
        </w:rPr>
        <w:t>2</w:t>
      </w:r>
      <w:r>
        <w:rPr>
          <w:rFonts w:hint="eastAsia" w:ascii="仿宋_GB2312" w:eastAsia="仿宋_GB2312"/>
          <w:sz w:val="28"/>
          <w:szCs w:val="28"/>
        </w:rPr>
        <w:t>万元，其中：政府采购货物支出</w:t>
      </w:r>
      <w:r>
        <w:rPr>
          <w:rFonts w:ascii="仿宋_GB2312" w:eastAsia="仿宋_GB2312"/>
          <w:sz w:val="28"/>
          <w:szCs w:val="28"/>
        </w:rPr>
        <w:t>3222.89</w:t>
      </w:r>
      <w:r>
        <w:rPr>
          <w:rFonts w:hint="eastAsia" w:ascii="仿宋_GB2312" w:eastAsia="仿宋_GB2312"/>
          <w:sz w:val="28"/>
          <w:szCs w:val="28"/>
        </w:rPr>
        <w:t>万元，政府采购工程支出</w:t>
      </w:r>
      <w:r>
        <w:rPr>
          <w:rFonts w:ascii="仿宋_GB2312" w:eastAsia="仿宋_GB2312"/>
          <w:sz w:val="28"/>
          <w:szCs w:val="28"/>
        </w:rPr>
        <w:t>342.04</w:t>
      </w:r>
      <w:r>
        <w:rPr>
          <w:rFonts w:hint="eastAsia" w:ascii="仿宋_GB2312" w:eastAsia="仿宋_GB2312"/>
          <w:sz w:val="28"/>
          <w:szCs w:val="28"/>
        </w:rPr>
        <w:t>万元，政府采购服务支出</w:t>
      </w:r>
      <w:r>
        <w:rPr>
          <w:rFonts w:ascii="仿宋_GB2312" w:eastAsia="仿宋_GB2312"/>
          <w:sz w:val="28"/>
          <w:szCs w:val="28"/>
        </w:rPr>
        <w:t>1786.89</w:t>
      </w:r>
      <w:r>
        <w:rPr>
          <w:rFonts w:hint="eastAsia" w:ascii="仿宋_GB2312" w:eastAsia="仿宋_GB2312"/>
          <w:sz w:val="28"/>
          <w:szCs w:val="28"/>
        </w:rPr>
        <w:t>万元。授予中小企业合同金额</w:t>
      </w:r>
      <w:r>
        <w:rPr>
          <w:rFonts w:ascii="仿宋_GB2312" w:eastAsia="仿宋_GB2312"/>
          <w:sz w:val="28"/>
          <w:szCs w:val="28"/>
          <w:highlight w:val="none"/>
        </w:rPr>
        <w:t>4880.91</w:t>
      </w:r>
      <w:r>
        <w:rPr>
          <w:rFonts w:hint="eastAsia" w:ascii="仿宋_GB2312" w:eastAsia="仿宋_GB2312"/>
          <w:sz w:val="28"/>
          <w:szCs w:val="28"/>
        </w:rPr>
        <w:t>万元，占政府采购支出总额的</w:t>
      </w:r>
      <w:r>
        <w:rPr>
          <w:rFonts w:ascii="仿宋_GB2312" w:eastAsia="仿宋_GB2312"/>
          <w:sz w:val="28"/>
          <w:szCs w:val="28"/>
          <w:highlight w:val="none"/>
        </w:rPr>
        <w:t>91.2</w:t>
      </w:r>
      <w:r>
        <w:rPr>
          <w:rFonts w:hint="eastAsia" w:ascii="仿宋_GB2312" w:eastAsia="仿宋_GB2312"/>
          <w:sz w:val="28"/>
          <w:szCs w:val="28"/>
          <w:highlight w:val="none"/>
          <w:lang w:val="en-US" w:eastAsia="zh-CN"/>
        </w:rPr>
        <w:t>0</w:t>
      </w:r>
      <w:r>
        <w:rPr>
          <w:rFonts w:hint="eastAsia" w:ascii="仿宋_GB2312" w:eastAsia="仿宋_GB2312"/>
          <w:sz w:val="28"/>
          <w:szCs w:val="28"/>
        </w:rPr>
        <w:t>%，其中：授予小微企业合同金额</w:t>
      </w:r>
      <w:r>
        <w:rPr>
          <w:rFonts w:ascii="仿宋_GB2312" w:eastAsia="仿宋_GB2312"/>
          <w:sz w:val="28"/>
          <w:szCs w:val="28"/>
          <w:highlight w:val="none"/>
        </w:rPr>
        <w:t>2687.17</w:t>
      </w:r>
      <w:r>
        <w:rPr>
          <w:rFonts w:hint="eastAsia" w:ascii="仿宋_GB2312" w:eastAsia="仿宋_GB2312"/>
          <w:sz w:val="28"/>
          <w:szCs w:val="28"/>
        </w:rPr>
        <w:t>万元，占政府采购支出总额的</w:t>
      </w:r>
      <w:r>
        <w:rPr>
          <w:rFonts w:ascii="仿宋_GB2312" w:eastAsia="仿宋_GB2312"/>
          <w:sz w:val="28"/>
          <w:szCs w:val="28"/>
          <w:highlight w:val="none"/>
        </w:rPr>
        <w:t>50.21</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37" w:firstLineChars="192"/>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2023年度新购置车辆0台，共计0</w:t>
      </w:r>
      <w:r>
        <w:rPr>
          <w:rFonts w:hint="eastAsia" w:ascii="仿宋_GB2312" w:eastAsia="仿宋_GB2312"/>
          <w:sz w:val="28"/>
          <w:szCs w:val="28"/>
          <w:lang w:val="en-US" w:eastAsia="zh-CN"/>
        </w:rPr>
        <w:t>.00</w:t>
      </w:r>
      <w:r>
        <w:rPr>
          <w:rFonts w:hint="eastAsia" w:ascii="仿宋_GB2312" w:hAnsi="Times New Roman" w:eastAsia="仿宋_GB2312" w:cs="Times New Roman"/>
          <w:sz w:val="28"/>
          <w:szCs w:val="28"/>
          <w:lang w:val="en-US" w:eastAsia="zh-CN"/>
        </w:rPr>
        <w:t>万元；新购置单位价值100万元（含）以上的设备</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台（套），共计148.00万元。截至12月31日，北京工业职业技术学院共有车辆4台，共计100.54万元；单位价值100万元（含）以上的设备25台（套），共4453.50万元。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不属于政府购买服务购买主体。</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ind w:left="0" w:leftChars="0"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7.教育支出（类）职业教育（款）高等职业教育（项）：反映各部门举办的本科、专科层次职业教育支出。政府各部门对社会组织等举办的本科、专科层次职业院校的资助，如捐赠、补贴等，也在本科目中反映。</w:t>
      </w:r>
    </w:p>
    <w:p>
      <w:pPr>
        <w:rPr>
          <w:rFonts w:hint="eastAsia" w:ascii="仿宋_GB2312" w:eastAsia="仿宋_GB2312"/>
          <w:sz w:val="28"/>
          <w:szCs w:val="28"/>
          <w:lang w:val="en-US" w:eastAsia="zh-CN"/>
        </w:rPr>
      </w:pPr>
    </w:p>
    <w:p>
      <w:pPr>
        <w:rPr>
          <w:rFonts w:hint="eastAsia" w:ascii="仿宋_GB2312" w:eastAsia="仿宋_GB2312"/>
          <w:sz w:val="28"/>
          <w:szCs w:val="28"/>
          <w:lang w:val="en-US" w:eastAsia="zh-CN"/>
        </w:rPr>
      </w:pPr>
    </w:p>
    <w:p>
      <w:pPr>
        <w:jc w:val="both"/>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rPr>
      </w:pPr>
      <w:r>
        <w:rPr>
          <w:rFonts w:hint="eastAsia" w:ascii="仿宋_GB2312" w:hAnsi="Times New Roman" w:eastAsia="仿宋_GB2312" w:cs="Times New Roman"/>
          <w:b w:val="0"/>
          <w:bCs w:val="0"/>
          <w:kern w:val="2"/>
          <w:sz w:val="28"/>
          <w:szCs w:val="28"/>
          <w:lang w:val="en-US" w:eastAsia="zh-CN" w:bidi="ar-SA"/>
        </w:rPr>
        <w:t>项目支出绩效自评表详见附件。</w:t>
      </w: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wMzY2MDk2Mzg2MjA4YWRlODdhMDRiZGUzNjgzZD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6B051A7"/>
    <w:rsid w:val="06FA6598"/>
    <w:rsid w:val="079004AC"/>
    <w:rsid w:val="08522954"/>
    <w:rsid w:val="0D4A2CCA"/>
    <w:rsid w:val="0F8E2C57"/>
    <w:rsid w:val="1059665E"/>
    <w:rsid w:val="10AC13BA"/>
    <w:rsid w:val="11D7665D"/>
    <w:rsid w:val="172C19E9"/>
    <w:rsid w:val="17D425DA"/>
    <w:rsid w:val="1AEC0734"/>
    <w:rsid w:val="1DEF20B0"/>
    <w:rsid w:val="1ED73AA8"/>
    <w:rsid w:val="1FF00B97"/>
    <w:rsid w:val="214243FA"/>
    <w:rsid w:val="21B04A82"/>
    <w:rsid w:val="22D9426C"/>
    <w:rsid w:val="25626F87"/>
    <w:rsid w:val="257A14F5"/>
    <w:rsid w:val="27196C26"/>
    <w:rsid w:val="288B27C3"/>
    <w:rsid w:val="29263B35"/>
    <w:rsid w:val="29EF086F"/>
    <w:rsid w:val="2EFFE297"/>
    <w:rsid w:val="2F0C35AE"/>
    <w:rsid w:val="2FAC519D"/>
    <w:rsid w:val="301437CA"/>
    <w:rsid w:val="3A80103E"/>
    <w:rsid w:val="3EB63280"/>
    <w:rsid w:val="42097B6B"/>
    <w:rsid w:val="433E495C"/>
    <w:rsid w:val="448F33C3"/>
    <w:rsid w:val="44DF4BB3"/>
    <w:rsid w:val="47A45C40"/>
    <w:rsid w:val="4A113496"/>
    <w:rsid w:val="4AC27CB3"/>
    <w:rsid w:val="4B110EC1"/>
    <w:rsid w:val="4BF72BEF"/>
    <w:rsid w:val="4FB5749F"/>
    <w:rsid w:val="51DB3C59"/>
    <w:rsid w:val="531A17F3"/>
    <w:rsid w:val="55762E42"/>
    <w:rsid w:val="57A7B272"/>
    <w:rsid w:val="58470068"/>
    <w:rsid w:val="58A14202"/>
    <w:rsid w:val="58EF7F48"/>
    <w:rsid w:val="5A1720F9"/>
    <w:rsid w:val="5B9C37C2"/>
    <w:rsid w:val="5BA7C654"/>
    <w:rsid w:val="64C0607C"/>
    <w:rsid w:val="66082727"/>
    <w:rsid w:val="676F09E1"/>
    <w:rsid w:val="6A752B16"/>
    <w:rsid w:val="6D476B9C"/>
    <w:rsid w:val="759F1A4D"/>
    <w:rsid w:val="76C70E4D"/>
    <w:rsid w:val="773E2F65"/>
    <w:rsid w:val="79F27DC5"/>
    <w:rsid w:val="7A7F1C49"/>
    <w:rsid w:val="7B5B7AE6"/>
    <w:rsid w:val="7BA7071E"/>
    <w:rsid w:val="7BDF6DA8"/>
    <w:rsid w:val="7C0E57A2"/>
    <w:rsid w:val="7C7EDC1A"/>
    <w:rsid w:val="7CCED98D"/>
    <w:rsid w:val="7D08410F"/>
    <w:rsid w:val="7D883F06"/>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altLang="en-US"/>
              <a:t>收入决算</a:t>
            </a:r>
            <a:endParaRPr lang="en-US" altLang="zh-CN"/>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2"/>
              <c:layout>
                <c:manualLayout>
                  <c:x val="-0.0309610025708639"/>
                  <c:y val="0.00252208223586167"/>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78581734324461"/>
                  <c:y val="-0.055787421001627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633410402837356"/>
                  <c:y val="-0.011304850945727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[工作簿1]Sheet1!$A$1:$A$5</c:f>
              <c:strCache>
                <c:ptCount val="5"/>
                <c:pt idx="0">
                  <c:v>财政拨款收入</c:v>
                </c:pt>
                <c:pt idx="1">
                  <c:v>事业收入</c:v>
                </c:pt>
                <c:pt idx="2">
                  <c:v>经营收入</c:v>
                </c:pt>
                <c:pt idx="3">
                  <c:v>附属单位上缴收入</c:v>
                </c:pt>
                <c:pt idx="4">
                  <c:v>其他收入</c:v>
                </c:pt>
              </c:strCache>
            </c:strRef>
          </c:cat>
          <c:val>
            <c:numRef>
              <c:f>[工作簿1]Sheet1!$B$1:$B$5</c:f>
              <c:numCache>
                <c:formatCode>0.00%</c:formatCode>
                <c:ptCount val="5"/>
                <c:pt idx="0">
                  <c:v>0.873616649609336</c:v>
                </c:pt>
                <c:pt idx="1">
                  <c:v>0.0831803210303797</c:v>
                </c:pt>
                <c:pt idx="2">
                  <c:v>0.0122942293697818</c:v>
                </c:pt>
                <c:pt idx="3">
                  <c:v>0.000785995306693318</c:v>
                </c:pt>
                <c:pt idx="4">
                  <c:v>0.0301228046838089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722105263157895"/>
          <c:y val="0.265740740740741"/>
          <c:w val="0.273947368421053"/>
          <c:h val="0.49722222222222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altLang="en-US"/>
              <a:t>支出决算</a:t>
            </a:r>
            <a:endParaRPr lang="en-US" altLang="zh-CN"/>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[工作簿1]Sheet1!$A$12:$A$14</c:f>
              <c:strCache>
                <c:ptCount val="3"/>
                <c:pt idx="0">
                  <c:v>基本支出</c:v>
                </c:pt>
                <c:pt idx="1">
                  <c:v>项目支出</c:v>
                </c:pt>
                <c:pt idx="2">
                  <c:v>经营支出</c:v>
                </c:pt>
              </c:strCache>
            </c:strRef>
          </c:cat>
          <c:val>
            <c:numRef>
              <c:f>[工作簿1]Sheet1!$B$12:$B$14</c:f>
              <c:numCache>
                <c:formatCode>0.00%</c:formatCode>
                <c:ptCount val="3"/>
                <c:pt idx="0">
                  <c:v>0.83784140059143</c:v>
                </c:pt>
                <c:pt idx="1">
                  <c:v>0.1514231538707</c:v>
                </c:pt>
                <c:pt idx="2">
                  <c:v>0.0107354455378695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315526315789474"/>
          <c:y val="0.91597222222222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3744</Words>
  <Characters>4286</Characters>
  <Lines>77</Lines>
  <Paragraphs>21</Paragraphs>
  <TotalTime>0</TotalTime>
  <ScaleCrop>false</ScaleCrop>
  <LinksUpToDate>false</LinksUpToDate>
  <CharactersWithSpaces>4304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二凯</cp:lastModifiedBy>
  <cp:lastPrinted>2024-06-05T01:09:00Z</cp:lastPrinted>
  <dcterms:modified xsi:type="dcterms:W3CDTF">2024-08-19T01:12:13Z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C53E0049DD7D4F56A956C4A3BA3D12CC_13</vt:lpwstr>
  </property>
</Properties>
</file>